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D205" w14:textId="560B4D52" w:rsidR="00443E56" w:rsidRPr="00443E56" w:rsidRDefault="00443E56" w:rsidP="00443E56">
      <w:pPr>
        <w:rPr>
          <w:b/>
          <w:bCs/>
        </w:rPr>
      </w:pPr>
      <w:r w:rsidRPr="00443E56">
        <w:rPr>
          <w:b/>
          <w:bCs/>
        </w:rPr>
        <w:t xml:space="preserve">Klachtenprocedure – </w:t>
      </w:r>
      <w:proofErr w:type="spellStart"/>
      <w:r>
        <w:rPr>
          <w:b/>
          <w:bCs/>
        </w:rPr>
        <w:t>Reham</w:t>
      </w:r>
      <w:proofErr w:type="spellEnd"/>
      <w:r>
        <w:rPr>
          <w:b/>
          <w:bCs/>
        </w:rPr>
        <w:t xml:space="preserve"> Hypotheken B.V.</w:t>
      </w:r>
    </w:p>
    <w:p w14:paraId="0214F0D9" w14:textId="77777777" w:rsidR="00443E56" w:rsidRPr="00443E56" w:rsidRDefault="00443E56" w:rsidP="00443E56">
      <w:r w:rsidRPr="00443E56">
        <w:t xml:space="preserve">Deze klachtenprocedure is opgesteld conform artikel 41 van het Besluit gedragscode financiële ondernemingen </w:t>
      </w:r>
      <w:proofErr w:type="spellStart"/>
      <w:r w:rsidRPr="00443E56">
        <w:t>Wft</w:t>
      </w:r>
      <w:proofErr w:type="spellEnd"/>
      <w:r w:rsidRPr="00443E56">
        <w:t xml:space="preserve"> (</w:t>
      </w:r>
      <w:proofErr w:type="spellStart"/>
      <w:r w:rsidRPr="00443E56">
        <w:t>Bgfo</w:t>
      </w:r>
      <w:proofErr w:type="spellEnd"/>
      <w:r w:rsidRPr="00443E56">
        <w:t>).</w:t>
      </w:r>
    </w:p>
    <w:p w14:paraId="78685F03" w14:textId="77777777" w:rsidR="00443E56" w:rsidRPr="00443E56" w:rsidRDefault="00443E56" w:rsidP="00443E56">
      <w:pPr>
        <w:rPr>
          <w:b/>
          <w:bCs/>
        </w:rPr>
      </w:pPr>
      <w:r w:rsidRPr="00443E56">
        <w:rPr>
          <w:b/>
          <w:bCs/>
        </w:rPr>
        <w:t>1. Doel</w:t>
      </w:r>
    </w:p>
    <w:p w14:paraId="57120069" w14:textId="77777777" w:rsidR="00443E56" w:rsidRPr="00443E56" w:rsidRDefault="00443E56" w:rsidP="00443E56">
      <w:r w:rsidRPr="00443E56">
        <w:t>Deze procedure beschrijft hoe klachten van klanten worden geregistreerd, behandeld en geëvalueerd om de kwaliteit van onze dienstverlening te waarborgen en te verbeteren.</w:t>
      </w:r>
    </w:p>
    <w:p w14:paraId="68A69289" w14:textId="77777777" w:rsidR="00443E56" w:rsidRPr="00443E56" w:rsidRDefault="00443E56" w:rsidP="00443E56">
      <w:pPr>
        <w:rPr>
          <w:b/>
          <w:bCs/>
        </w:rPr>
      </w:pPr>
      <w:r w:rsidRPr="00443E56">
        <w:rPr>
          <w:b/>
          <w:bCs/>
        </w:rPr>
        <w:t>2. Indienen van een klacht</w:t>
      </w:r>
    </w:p>
    <w:p w14:paraId="59507C2B" w14:textId="77777777" w:rsidR="00443E56" w:rsidRPr="00443E56" w:rsidRDefault="00443E56" w:rsidP="00443E56">
      <w:r w:rsidRPr="00443E56">
        <w:t>Een klacht kan op de volgende manieren worden ingediend:</w:t>
      </w:r>
    </w:p>
    <w:p w14:paraId="7FB854C2" w14:textId="437B95D7" w:rsidR="00443E56" w:rsidRPr="00443E56" w:rsidRDefault="00443E56" w:rsidP="00443E56">
      <w:pPr>
        <w:numPr>
          <w:ilvl w:val="0"/>
          <w:numId w:val="1"/>
        </w:numPr>
        <w:rPr>
          <w:lang w:val="en-US"/>
        </w:rPr>
      </w:pPr>
      <w:r w:rsidRPr="00443E56">
        <w:rPr>
          <w:lang w:val="en-US"/>
        </w:rPr>
        <w:t xml:space="preserve">Per e-mail: </w:t>
      </w:r>
      <w:r>
        <w:rPr>
          <w:lang w:val="en-US"/>
        </w:rPr>
        <w:t>hypotheken</w:t>
      </w:r>
      <w:r w:rsidRPr="00443E56">
        <w:rPr>
          <w:lang w:val="en-US"/>
        </w:rPr>
        <w:t>@</w:t>
      </w:r>
      <w:r>
        <w:rPr>
          <w:lang w:val="en-US"/>
        </w:rPr>
        <w:t>reham.nl</w:t>
      </w:r>
    </w:p>
    <w:p w14:paraId="5D98A031" w14:textId="47D907C0" w:rsidR="00443E56" w:rsidRPr="00443E56" w:rsidRDefault="00443E56" w:rsidP="00443E56">
      <w:pPr>
        <w:numPr>
          <w:ilvl w:val="0"/>
          <w:numId w:val="1"/>
        </w:numPr>
      </w:pPr>
      <w:r w:rsidRPr="00443E56">
        <w:t xml:space="preserve">Schriftelijk: </w:t>
      </w:r>
      <w:r>
        <w:t>Steenstraat 34, 4561 AS Hulst</w:t>
      </w:r>
    </w:p>
    <w:p w14:paraId="4346729C" w14:textId="095B3B20" w:rsidR="00443E56" w:rsidRPr="00443E56" w:rsidRDefault="00443E56" w:rsidP="00443E56">
      <w:pPr>
        <w:numPr>
          <w:ilvl w:val="0"/>
          <w:numId w:val="1"/>
        </w:numPr>
      </w:pPr>
      <w:r w:rsidRPr="00443E56">
        <w:t xml:space="preserve">Telefonisch: </w:t>
      </w:r>
      <w:r>
        <w:t>0115-432514</w:t>
      </w:r>
    </w:p>
    <w:p w14:paraId="00A7995A" w14:textId="77777777" w:rsidR="00443E56" w:rsidRPr="00443E56" w:rsidRDefault="00443E56" w:rsidP="00443E56">
      <w:r w:rsidRPr="00443E56">
        <w:t>De volgende informatie moet worden vermeld:</w:t>
      </w:r>
    </w:p>
    <w:p w14:paraId="38B2BA88" w14:textId="77777777" w:rsidR="00443E56" w:rsidRPr="00443E56" w:rsidRDefault="00443E56" w:rsidP="00443E56">
      <w:pPr>
        <w:numPr>
          <w:ilvl w:val="0"/>
          <w:numId w:val="2"/>
        </w:numPr>
      </w:pPr>
      <w:r w:rsidRPr="00443E56">
        <w:t>Naam en contactgegevens</w:t>
      </w:r>
    </w:p>
    <w:p w14:paraId="3BAACD06" w14:textId="77777777" w:rsidR="00443E56" w:rsidRPr="00443E56" w:rsidRDefault="00443E56" w:rsidP="00443E56">
      <w:pPr>
        <w:numPr>
          <w:ilvl w:val="0"/>
          <w:numId w:val="2"/>
        </w:numPr>
      </w:pPr>
      <w:r w:rsidRPr="00443E56">
        <w:t>Datum van de klacht</w:t>
      </w:r>
    </w:p>
    <w:p w14:paraId="2288276A" w14:textId="77777777" w:rsidR="00443E56" w:rsidRPr="00443E56" w:rsidRDefault="00443E56" w:rsidP="00443E56">
      <w:pPr>
        <w:numPr>
          <w:ilvl w:val="0"/>
          <w:numId w:val="2"/>
        </w:numPr>
      </w:pPr>
      <w:r w:rsidRPr="00443E56">
        <w:t>Omschrijving van de klacht</w:t>
      </w:r>
    </w:p>
    <w:p w14:paraId="5C5CC4E1" w14:textId="77777777" w:rsidR="00443E56" w:rsidRPr="00443E56" w:rsidRDefault="00443E56" w:rsidP="00443E56">
      <w:pPr>
        <w:numPr>
          <w:ilvl w:val="0"/>
          <w:numId w:val="2"/>
        </w:numPr>
      </w:pPr>
      <w:r w:rsidRPr="00443E56">
        <w:t>Indien van toepassing: betrokken medewerker/product/dossiernummer</w:t>
      </w:r>
    </w:p>
    <w:p w14:paraId="6DF9CE7E" w14:textId="77777777" w:rsidR="00443E56" w:rsidRPr="00443E56" w:rsidRDefault="00443E56" w:rsidP="00443E56">
      <w:pPr>
        <w:rPr>
          <w:b/>
          <w:bCs/>
        </w:rPr>
      </w:pPr>
      <w:r w:rsidRPr="00443E56">
        <w:rPr>
          <w:b/>
          <w:bCs/>
        </w:rPr>
        <w:t>3. Bevestiging van ontvangst</w:t>
      </w:r>
    </w:p>
    <w:p w14:paraId="2373A10D" w14:textId="77777777" w:rsidR="00443E56" w:rsidRPr="00443E56" w:rsidRDefault="00443E56" w:rsidP="00443E56">
      <w:r w:rsidRPr="00443E56">
        <w:t xml:space="preserve">De klant ontvangt binnen </w:t>
      </w:r>
      <w:r w:rsidRPr="00443E56">
        <w:rPr>
          <w:b/>
          <w:bCs/>
        </w:rPr>
        <w:t>5 werkdagen</w:t>
      </w:r>
      <w:r w:rsidRPr="00443E56">
        <w:t xml:space="preserve"> een schriftelijke of digitale bevestiging van de ontvangst van de klacht. Hierin wordt de verwachte afhandelingstermijn vermeld.</w:t>
      </w:r>
    </w:p>
    <w:p w14:paraId="25F62B25" w14:textId="77777777" w:rsidR="00443E56" w:rsidRPr="00443E56" w:rsidRDefault="00443E56" w:rsidP="00443E56">
      <w:pPr>
        <w:rPr>
          <w:b/>
          <w:bCs/>
        </w:rPr>
      </w:pPr>
      <w:r w:rsidRPr="00443E56">
        <w:rPr>
          <w:b/>
          <w:bCs/>
        </w:rPr>
        <w:t>4. Behandeling van de klacht</w:t>
      </w:r>
    </w:p>
    <w:p w14:paraId="6FE1DF7D" w14:textId="77777777" w:rsidR="00443E56" w:rsidRPr="00443E56" w:rsidRDefault="00443E56" w:rsidP="00443E56">
      <w:pPr>
        <w:numPr>
          <w:ilvl w:val="0"/>
          <w:numId w:val="3"/>
        </w:numPr>
      </w:pPr>
      <w:r w:rsidRPr="00443E56">
        <w:t>Iedere klacht wordt geregistreerd in het klachtenregister met een uniek referentienummer.</w:t>
      </w:r>
    </w:p>
    <w:p w14:paraId="4747AF54" w14:textId="77777777" w:rsidR="00443E56" w:rsidRPr="00443E56" w:rsidRDefault="00443E56" w:rsidP="00443E56">
      <w:pPr>
        <w:numPr>
          <w:ilvl w:val="0"/>
          <w:numId w:val="3"/>
        </w:numPr>
      </w:pPr>
      <w:r w:rsidRPr="00443E56">
        <w:t>De klacht wordt toegewezen aan een behandelaar die niet direct betrokken was bij het onderwerp van de klacht.</w:t>
      </w:r>
    </w:p>
    <w:p w14:paraId="241DF92B" w14:textId="77777777" w:rsidR="00443E56" w:rsidRPr="00443E56" w:rsidRDefault="00443E56" w:rsidP="00443E56">
      <w:pPr>
        <w:numPr>
          <w:ilvl w:val="0"/>
          <w:numId w:val="3"/>
        </w:numPr>
      </w:pPr>
      <w:r w:rsidRPr="00443E56">
        <w:t xml:space="preserve">Binnen maximaal </w:t>
      </w:r>
      <w:r w:rsidRPr="00443E56">
        <w:rPr>
          <w:b/>
          <w:bCs/>
        </w:rPr>
        <w:t>6 weken</w:t>
      </w:r>
      <w:r w:rsidRPr="00443E56">
        <w:t xml:space="preserve"> na ontvangst wordt de klacht inhoudelijk afgehandeld. Indien dit niet mogelijk is, wordt de klant hierover geïnformeerd met een nieuwe termijn.</w:t>
      </w:r>
    </w:p>
    <w:p w14:paraId="2CEC9D52" w14:textId="77777777" w:rsidR="00443E56" w:rsidRPr="00443E56" w:rsidRDefault="00443E56" w:rsidP="00443E56">
      <w:pPr>
        <w:rPr>
          <w:b/>
          <w:bCs/>
        </w:rPr>
      </w:pPr>
      <w:r w:rsidRPr="00443E56">
        <w:rPr>
          <w:b/>
          <w:bCs/>
        </w:rPr>
        <w:t>5. Afhandeling en evaluatie</w:t>
      </w:r>
    </w:p>
    <w:p w14:paraId="0C5C1D32" w14:textId="77777777" w:rsidR="00443E56" w:rsidRPr="00443E56" w:rsidRDefault="00443E56" w:rsidP="00443E56">
      <w:pPr>
        <w:numPr>
          <w:ilvl w:val="0"/>
          <w:numId w:val="4"/>
        </w:numPr>
      </w:pPr>
      <w:r w:rsidRPr="00443E56">
        <w:t>De klager ontvangt een schriftelijke reactie op de klacht, inclusief eventuele maatregelen of toelichting.</w:t>
      </w:r>
    </w:p>
    <w:p w14:paraId="44D8C8CD" w14:textId="77777777" w:rsidR="00443E56" w:rsidRPr="00443E56" w:rsidRDefault="00443E56" w:rsidP="00443E56">
      <w:pPr>
        <w:numPr>
          <w:ilvl w:val="0"/>
          <w:numId w:val="4"/>
        </w:numPr>
      </w:pPr>
      <w:r w:rsidRPr="00443E56">
        <w:lastRenderedPageBreak/>
        <w:t xml:space="preserve">Indien de klager niet tevreden is met de afhandeling, wordt verwezen naar het </w:t>
      </w:r>
      <w:r w:rsidRPr="00443E56">
        <w:rPr>
          <w:b/>
          <w:bCs/>
        </w:rPr>
        <w:t>Klachteninstituut Financiële Dienstverlening (</w:t>
      </w:r>
      <w:proofErr w:type="spellStart"/>
      <w:r w:rsidRPr="00443E56">
        <w:rPr>
          <w:b/>
          <w:bCs/>
        </w:rPr>
        <w:t>Kifid</w:t>
      </w:r>
      <w:proofErr w:type="spellEnd"/>
      <w:r w:rsidRPr="00443E56">
        <w:rPr>
          <w:b/>
          <w:bCs/>
        </w:rPr>
        <w:t>)</w:t>
      </w:r>
      <w:r w:rsidRPr="00443E56">
        <w:t>.</w:t>
      </w:r>
    </w:p>
    <w:p w14:paraId="4B9C3ECF" w14:textId="77777777" w:rsidR="00443E56" w:rsidRPr="00443E56" w:rsidRDefault="00443E56" w:rsidP="00443E56">
      <w:pPr>
        <w:numPr>
          <w:ilvl w:val="0"/>
          <w:numId w:val="4"/>
        </w:numPr>
      </w:pPr>
      <w:r w:rsidRPr="00443E56">
        <w:t>Jaarlijks worden alle klachten geëvalueerd om structurele verbeterpunten te identificeren.</w:t>
      </w:r>
    </w:p>
    <w:p w14:paraId="442258FA" w14:textId="77777777" w:rsidR="00443E56" w:rsidRPr="00443E56" w:rsidRDefault="00443E56" w:rsidP="00443E56">
      <w:pPr>
        <w:rPr>
          <w:b/>
          <w:bCs/>
        </w:rPr>
      </w:pPr>
      <w:r w:rsidRPr="00443E56">
        <w:rPr>
          <w:b/>
          <w:bCs/>
        </w:rPr>
        <w:t>6. Verantwoordelijkheden</w:t>
      </w:r>
    </w:p>
    <w:p w14:paraId="74BC3720" w14:textId="77777777" w:rsidR="00443E56" w:rsidRPr="00443E56" w:rsidRDefault="00443E56" w:rsidP="00443E56">
      <w:pPr>
        <w:numPr>
          <w:ilvl w:val="0"/>
          <w:numId w:val="5"/>
        </w:numPr>
      </w:pPr>
      <w:r w:rsidRPr="00443E56">
        <w:t>De directie is eindverantwoordelijk voor de klachtenprocedure.</w:t>
      </w:r>
    </w:p>
    <w:p w14:paraId="739BAB53" w14:textId="77777777" w:rsidR="00443E56" w:rsidRPr="00443E56" w:rsidRDefault="00443E56" w:rsidP="00443E56">
      <w:pPr>
        <w:numPr>
          <w:ilvl w:val="0"/>
          <w:numId w:val="5"/>
        </w:numPr>
      </w:pPr>
      <w:r w:rsidRPr="00443E56">
        <w:t xml:space="preserve">De compliance </w:t>
      </w:r>
      <w:proofErr w:type="spellStart"/>
      <w:r w:rsidRPr="00443E56">
        <w:t>officer</w:t>
      </w:r>
      <w:proofErr w:type="spellEnd"/>
      <w:r w:rsidRPr="00443E56">
        <w:t xml:space="preserve"> of klachtenfunctionaris beheert het klachtenregister en ziet toe op de naleving van deze procedure.</w:t>
      </w:r>
    </w:p>
    <w:p w14:paraId="36089427" w14:textId="77777777" w:rsidR="00443E56" w:rsidRPr="00443E56" w:rsidRDefault="00443E56" w:rsidP="00443E56">
      <w:pPr>
        <w:rPr>
          <w:b/>
          <w:bCs/>
        </w:rPr>
      </w:pPr>
      <w:r w:rsidRPr="00443E56">
        <w:rPr>
          <w:b/>
          <w:bCs/>
        </w:rPr>
        <w:t>7. Klachtenregister</w:t>
      </w:r>
    </w:p>
    <w:p w14:paraId="02285F88" w14:textId="77777777" w:rsidR="00443E56" w:rsidRPr="00443E56" w:rsidRDefault="00443E56" w:rsidP="00443E56">
      <w:r w:rsidRPr="00443E56">
        <w:t>Alle klachten worden geregistreerd in een overzichtelijk klachtenregister (Excel), inclusief voortgang en afhandeling. Dit document is op verzoek beschikbaar voor toezichthouders.</w:t>
      </w:r>
    </w:p>
    <w:p w14:paraId="61E5A332" w14:textId="0A4E5383" w:rsidR="00443E56" w:rsidRPr="00443E56" w:rsidRDefault="00443E56" w:rsidP="00443E56">
      <w:r w:rsidRPr="00443E56">
        <w:t xml:space="preserve">Laatste update: </w:t>
      </w:r>
      <w:r>
        <w:t>26-5-2025</w:t>
      </w:r>
      <w:r w:rsidRPr="00443E56">
        <w:br/>
        <w:t xml:space="preserve">Contactpersoon klachten: </w:t>
      </w:r>
      <w:r>
        <w:t>Koen Hamelink, directeur</w:t>
      </w:r>
    </w:p>
    <w:p w14:paraId="3134F9C6" w14:textId="77777777" w:rsidR="00443E56" w:rsidRDefault="00443E56"/>
    <w:sectPr w:rsidR="0044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764"/>
    <w:multiLevelType w:val="multilevel"/>
    <w:tmpl w:val="1F4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100F"/>
    <w:multiLevelType w:val="multilevel"/>
    <w:tmpl w:val="7F32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652"/>
    <w:multiLevelType w:val="multilevel"/>
    <w:tmpl w:val="6BC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4306F"/>
    <w:multiLevelType w:val="multilevel"/>
    <w:tmpl w:val="B800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01FE6"/>
    <w:multiLevelType w:val="multilevel"/>
    <w:tmpl w:val="D236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696285">
    <w:abstractNumId w:val="4"/>
  </w:num>
  <w:num w:numId="2" w16cid:durableId="2058119718">
    <w:abstractNumId w:val="3"/>
  </w:num>
  <w:num w:numId="3" w16cid:durableId="790126761">
    <w:abstractNumId w:val="0"/>
  </w:num>
  <w:num w:numId="4" w16cid:durableId="1230732569">
    <w:abstractNumId w:val="2"/>
  </w:num>
  <w:num w:numId="5" w16cid:durableId="141088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56"/>
    <w:rsid w:val="00443E56"/>
    <w:rsid w:val="006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E035"/>
  <w15:chartTrackingRefBased/>
  <w15:docId w15:val="{21B0EDB0-DFB8-4C7F-AFBC-9246AF6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3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3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3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3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3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3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3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3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3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3E5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3E5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3E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3E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3E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3E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3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3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3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3E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3E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3E5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3E5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Du Puy</dc:creator>
  <cp:keywords/>
  <dc:description/>
  <cp:lastModifiedBy>Fabian Du Puy</cp:lastModifiedBy>
  <cp:revision>1</cp:revision>
  <dcterms:created xsi:type="dcterms:W3CDTF">2025-05-26T07:11:00Z</dcterms:created>
  <dcterms:modified xsi:type="dcterms:W3CDTF">2025-05-26T07:14:00Z</dcterms:modified>
</cp:coreProperties>
</file>